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E6" w:rsidRPr="008A2DE6" w:rsidRDefault="008A2DE6" w:rsidP="008A2DE6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A2DE6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ЗАВИСИМОСТЬ ОТ АЛКОГОЛЯ И НАРКОТИКОВ: ФАКТОРЫ РИСКА РАЗВИТИЯ У ПОДРОСТКОВ</w:t>
      </w:r>
    </w:p>
    <w:p w:rsidR="008A2DE6" w:rsidRPr="008A2DE6" w:rsidRDefault="008A2DE6" w:rsidP="008A2DE6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A2DE6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 descr="Mickey van der S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ey van der St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hyperlink r:id="rId6" w:history="1">
        <w:r w:rsidRPr="00A218ED">
          <w:rPr>
            <w:rFonts w:ascii="Times New Roman" w:eastAsia="Times New Roman" w:hAnsi="Times New Roman" w:cs="Times New Roman"/>
            <w:color w:val="0C4DA2"/>
            <w:sz w:val="28"/>
            <w:szCs w:val="28"/>
            <w:u w:val="single"/>
            <w:lang w:eastAsia="ru-RU"/>
          </w:rPr>
          <w:t>Алкоголизм</w:t>
        </w:r>
      </w:hyperlink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 наркомания – тяжелые заболевания, у развития и возникновения которых существуют определенные законы.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Для начала</w:t>
      </w: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родителям, озабоченным здоровьем своих детей, необходимо обратить внимание на врожденные факторы риска и способы общения с детьми в первые годы их жизни. </w:t>
      </w:r>
      <w:hyperlink r:id="rId7" w:history="1">
        <w:r w:rsidRPr="00A218ED">
          <w:rPr>
            <w:rFonts w:ascii="Times New Roman" w:eastAsia="Times New Roman" w:hAnsi="Times New Roman" w:cs="Times New Roman"/>
            <w:color w:val="0C4DA2"/>
            <w:sz w:val="28"/>
            <w:szCs w:val="28"/>
            <w:u w:val="single"/>
            <w:lang w:eastAsia="ru-RU"/>
          </w:rPr>
          <w:t>Об этом рассказывает</w:t>
        </w:r>
      </w:hyperlink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Евгений </w:t>
      </w:r>
      <w:proofErr w:type="spellStart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Брюн</w:t>
      </w:r>
      <w:proofErr w:type="spellEnd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главный специалист-нарколог </w:t>
      </w:r>
      <w:proofErr w:type="spellStart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Минздравсоцразвития</w:t>
      </w:r>
      <w:proofErr w:type="spellEnd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России.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Но, помимо генетических факторов риска и связанных с беременностью, родами и младенчеством, есть </w:t>
      </w:r>
      <w:r w:rsidRPr="00A218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факторы риска детства и отрочества</w:t>
      </w: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чувств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«В физическом плане мы собой представляем то, что едим и пьем. А в душевном и духовном смысле мы представляем то, в какой информационной среде мы живем», — объясняет Евгений </w:t>
      </w:r>
      <w:proofErr w:type="spellStart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Брюн</w:t>
      </w:r>
      <w:proofErr w:type="spellEnd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A2DE6" w:rsidRPr="00A218ED" w:rsidRDefault="008A2DE6" w:rsidP="008A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Наркологические диспансеры</w:t>
      </w:r>
    </w:p>
    <w:p w:rsidR="008A2DE6" w:rsidRPr="00A218ED" w:rsidRDefault="008A2DE6" w:rsidP="008A2DE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Ближайший </w:t>
      </w:r>
      <w:proofErr w:type="spellStart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наркодиспансер</w:t>
      </w:r>
      <w:proofErr w:type="spellEnd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 котором помогут избавиться от зависимости, можно найти в нашей </w:t>
      </w:r>
      <w:hyperlink r:id="rId8" w:history="1">
        <w:r w:rsidRPr="00A218ED">
          <w:rPr>
            <w:rFonts w:ascii="Times New Roman" w:eastAsia="Times New Roman" w:hAnsi="Times New Roman" w:cs="Times New Roman"/>
            <w:color w:val="0C4DA2"/>
            <w:sz w:val="28"/>
            <w:szCs w:val="28"/>
            <w:u w:val="single"/>
            <w:lang w:eastAsia="ru-RU"/>
          </w:rPr>
          <w:t>базе данных</w:t>
        </w:r>
      </w:hyperlink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Поэтому очень важно, чтобы ребенок рос информационном окружении, </w:t>
      </w:r>
      <w:r w:rsidRPr="00A218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соответствующем его текущему уровню психологического развития</w:t>
      </w: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Если родители трехлетнего ребенка, чтобы его чем-то занять, </w:t>
      </w:r>
      <w:hyperlink r:id="rId9" w:history="1">
        <w:r w:rsidRPr="00A218ED">
          <w:rPr>
            <w:rFonts w:ascii="Times New Roman" w:eastAsia="Times New Roman" w:hAnsi="Times New Roman" w:cs="Times New Roman"/>
            <w:color w:val="0C4DA2"/>
            <w:sz w:val="28"/>
            <w:szCs w:val="28"/>
            <w:u w:val="single"/>
            <w:lang w:eastAsia="ru-RU"/>
          </w:rPr>
          <w:t>ставят мультфильм</w:t>
        </w:r>
      </w:hyperlink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 котором нет слов, но есть междометия и агрессия, они должны понимать, что это тоже повлияет на развитие ребенка.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Спектр детских эмоций после получения такого опыта останется очень узким. А эмоциональная бедность повышает риск зависимого поведения. Ведь в этом случае ребенок не будет знать полутонов в эмоциях.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там, где нормальный человек просто спустится на одну ступеньку в настроении вниз, эмоционально неразвитый «упадет» туда, где горе уже заливают вином.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Развивайте у ребенка умение </w:t>
      </w:r>
      <w:r w:rsidRPr="00A218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понимать и выражать свои эмоции</w:t>
      </w: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Начните с его активного участия в жизни с</w:t>
      </w:r>
      <w:bookmarkStart w:id="0" w:name="_GoBack"/>
      <w:bookmarkEnd w:id="0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емьи. Это покажет ребенку разнообразие чувств людей.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 детством и взрослостью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Следующие факторы риска появляются тогда, когда из девочек и мальчиков дети начинают становиться мужчинами и женщинами. </w:t>
      </w:r>
      <w:r w:rsidRPr="00A218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Половое созревание</w:t>
      </w: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 </w:t>
      </w:r>
      <w:hyperlink r:id="rId10" w:history="1">
        <w:r w:rsidRPr="00A218ED">
          <w:rPr>
            <w:rFonts w:ascii="Times New Roman" w:eastAsia="Times New Roman" w:hAnsi="Times New Roman" w:cs="Times New Roman"/>
            <w:color w:val="0C4DA2"/>
            <w:sz w:val="28"/>
            <w:szCs w:val="28"/>
            <w:u w:val="single"/>
            <w:lang w:eastAsia="ru-RU"/>
          </w:rPr>
          <w:t>само по себе фактор риска</w:t>
        </w:r>
      </w:hyperlink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для подростка.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«Подростки – это как весенняя погода: то дождь, то солнце, то порыв снега. Они все время трепещут, они все время меняются, они все время другие. Им трудно не только к внешнему миру адаптироваться, к самим себе им трудно адаптироваться. Они по определению </w:t>
      </w:r>
      <w:hyperlink r:id="rId11" w:history="1">
        <w:r w:rsidRPr="00A218ED">
          <w:rPr>
            <w:rFonts w:ascii="Times New Roman" w:eastAsia="Times New Roman" w:hAnsi="Times New Roman" w:cs="Times New Roman"/>
            <w:color w:val="0C4DA2"/>
            <w:sz w:val="28"/>
            <w:szCs w:val="28"/>
            <w:u w:val="single"/>
            <w:lang w:eastAsia="ru-RU"/>
          </w:rPr>
          <w:t>всегда тревожны</w:t>
        </w:r>
      </w:hyperlink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и всегда немножко </w:t>
      </w:r>
      <w:proofErr w:type="spellStart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депрессивны</w:t>
      </w:r>
      <w:proofErr w:type="spellEnd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,» – описывает </w:t>
      </w:r>
      <w:proofErr w:type="spellStart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Брюн</w:t>
      </w:r>
      <w:proofErr w:type="spellEnd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это время родителям необходимо быть максимально чуткими и внимательными к детям. Постарайтесь сохранить </w:t>
      </w:r>
      <w:r w:rsidRPr="00A218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доверительные отношения</w:t>
      </w: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– для того, чтобы в случае серьезных проблем ребенок обратился не к </w:t>
      </w:r>
      <w:proofErr w:type="spellStart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психоактивным</w:t>
      </w:r>
      <w:proofErr w:type="spellEnd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веществам, а к родителям.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побежали, и я побежал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подростковом возрасте ребенок всегда ищет какую-то группу, в которой он находит себя. Компания в школе, на улице, друзья из социальных сетей.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«Иногда личность подростка </w:t>
      </w:r>
      <w:r w:rsidRPr="00A218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проявляется только в группе</w:t>
      </w: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 одиночестве он никто – пустота. Или тревожное мечущееся несчастное существо», — рассказывает нарколог. Такие дети без группы себя не мыслят.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в группу кто-то из «своих» приносит наркотики или алкоголь, пить или употреблять наркотики станут все. Или придется покинуть группу, что менее вероятно.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Всегда обращайте внимание на друзей и знакомых ваших детей. Жесткий контроль не убережет ребенка, но </w:t>
      </w:r>
      <w:r w:rsidRPr="00A218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открытость информации о друзьях</w:t>
      </w: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показатель ваших хороших отношений с подростком.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пусть он чувствует себя полноправным участником еще одной недоступной для многих группы – вашей семьи.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Комплексное потребление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 словам Евгения </w:t>
      </w:r>
      <w:proofErr w:type="spellStart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Брюна</w:t>
      </w:r>
      <w:proofErr w:type="spellEnd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приобщение к наркотической субкультуре – </w:t>
      </w:r>
      <w:r w:rsidRPr="00A218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самый значительный фактор риска</w:t>
      </w: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«Все факторы риска могут не сработать как факторы зависимого поведения, если кто-то не научит подростка потреблять алкоголь, пиво, сигареты» — говорит нарколог. Существуют алкогольные, наркотические, а в последние 10–15 лет – даже особая </w:t>
      </w:r>
      <w:hyperlink r:id="rId12" w:history="1">
        <w:r w:rsidRPr="00A218ED">
          <w:rPr>
            <w:rFonts w:ascii="Times New Roman" w:eastAsia="Times New Roman" w:hAnsi="Times New Roman" w:cs="Times New Roman"/>
            <w:color w:val="0C4DA2"/>
            <w:sz w:val="28"/>
            <w:szCs w:val="28"/>
            <w:u w:val="single"/>
            <w:lang w:eastAsia="ru-RU"/>
          </w:rPr>
          <w:t>пивная субкультура</w:t>
        </w:r>
      </w:hyperlink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Ведь подросток осознанно не выбирает алкоголь и наркотики. </w:t>
      </w:r>
      <w:hyperlink r:id="rId13" w:history="1">
        <w:r w:rsidRPr="00A218ED">
          <w:rPr>
            <w:rFonts w:ascii="Times New Roman" w:eastAsia="Times New Roman" w:hAnsi="Times New Roman" w:cs="Times New Roman"/>
            <w:color w:val="0C4DA2"/>
            <w:sz w:val="28"/>
            <w:szCs w:val="28"/>
            <w:u w:val="single"/>
            <w:lang w:eastAsia="ru-RU"/>
          </w:rPr>
          <w:t>Он выбирает стиль жизни</w:t>
        </w:r>
      </w:hyperlink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стиль одежды, стиль музыки: примыкает к определенной молодежной субкультуре. </w:t>
      </w:r>
      <w:proofErr w:type="gramStart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 Вот</w:t>
      </w:r>
      <w:proofErr w:type="gramEnd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 примеру </w:t>
      </w:r>
      <w:proofErr w:type="spellStart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растаманы</w:t>
      </w:r>
      <w:proofErr w:type="spellEnd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они — пацифисты: мы за мир, мы за любовь, мы против войны. Но при этом курим коноплю», — приводит пример </w:t>
      </w:r>
      <w:proofErr w:type="spellStart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Брюн</w:t>
      </w:r>
      <w:proofErr w:type="spellEnd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Воспитывайте у ребенка </w:t>
      </w:r>
      <w:r w:rsidRPr="00A218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умение отказываться</w:t>
      </w: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сегодня он откажется от сладостей, подсунутых родственниками, а завтра сможет отказаться от </w:t>
      </w:r>
      <w:proofErr w:type="spellStart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психоактивных</w:t>
      </w:r>
      <w:proofErr w:type="spellEnd"/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веществ.</w:t>
      </w:r>
    </w:p>
    <w:p w:rsidR="008A2DE6" w:rsidRPr="00A218ED" w:rsidRDefault="00A218ED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hyperlink r:id="rId14" w:history="1">
        <w:r w:rsidR="008A2DE6" w:rsidRPr="00A218ED">
          <w:rPr>
            <w:rFonts w:ascii="Times New Roman" w:eastAsia="Times New Roman" w:hAnsi="Times New Roman" w:cs="Times New Roman"/>
            <w:color w:val="0C4DA2"/>
            <w:sz w:val="28"/>
            <w:szCs w:val="28"/>
            <w:u w:val="single"/>
            <w:lang w:eastAsia="ru-RU"/>
          </w:rPr>
          <w:t>Учите собственным примером</w:t>
        </w:r>
      </w:hyperlink>
      <w:r w:rsidR="008A2DE6"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покажите, как можно проводить праздники и выходные без алкоголя, чтобы он не стал желанным атрибутом взрослой жизни, который обязательно необходимо попробовать.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всегда будьте готовы прийти ребенку </w:t>
      </w:r>
      <w:r w:rsidRPr="00A218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 помощь</w:t>
      </w: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родителям</w:t>
      </w:r>
    </w:p>
    <w:p w:rsidR="008A2DE6" w:rsidRPr="00A218ED" w:rsidRDefault="008A2DE6" w:rsidP="008A2D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218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Чтобы уменьшить факторы риска зависимого поведения для вашего ребенка, необходимо понимать, в какой среде он растет. Следуйте рекомендациям детских психологов о том, что и в каком возрасте должны смотреть и читать ваши дети, будьте чуткими и внимательными к их делам и проблемам в подростковом возрасте, и не забывайте про самый эффективный пример — собственный.</w:t>
      </w:r>
    </w:p>
    <w:p w:rsidR="00005836" w:rsidRDefault="00005836"/>
    <w:sectPr w:rsidR="0000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9059E"/>
    <w:multiLevelType w:val="multilevel"/>
    <w:tmpl w:val="4E7C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04"/>
    <w:rsid w:val="00005836"/>
    <w:rsid w:val="00254A04"/>
    <w:rsid w:val="008A2DE6"/>
    <w:rsid w:val="00A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962CC-F9BB-463D-8CF5-F5D558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2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2D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88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325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56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b/narkodispansery/" TargetMode="External"/><Relationship Id="rId13" Type="http://schemas.openxmlformats.org/officeDocument/2006/relationships/hyperlink" Target="http://www.takzdorovo.ru/privychki/alkogol-i-podrostki-kto-vinov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zdorovo.ru/privychki/glavnoe/kak-nasledstvennost-i-detstvo-vliyaut-na-razvitie-zavisimosti-ot-alkogolya-i-narkotikov/" TargetMode="External"/><Relationship Id="rId12" Type="http://schemas.openxmlformats.org/officeDocument/2006/relationships/hyperlink" Target="http://www.takzdorovo.ru/privychki/glavnoe/chto-nuzhno-znat-o-pivnom-alkogolizm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glavnoe/kak-proyavlyaetsya-alkogolnaya-zavisimost/" TargetMode="External"/><Relationship Id="rId11" Type="http://schemas.openxmlformats.org/officeDocument/2006/relationships/hyperlink" Target="http://www.takzdorovo.ru/deti/podrostki/kak-pomoch-podrostku-perezhit-stress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takzdorovo.ru/deti/eshhe-ne-deti-uzhe-ne-vzrosly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deti/vojnu-multfilmam/" TargetMode="External"/><Relationship Id="rId14" Type="http://schemas.openxmlformats.org/officeDocument/2006/relationships/hyperlink" Target="http://www.takzdorovo.ru/deti/primernoe-pove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2019-04-24T05:51:00Z</cp:lastPrinted>
  <dcterms:created xsi:type="dcterms:W3CDTF">2019-04-15T03:32:00Z</dcterms:created>
  <dcterms:modified xsi:type="dcterms:W3CDTF">2019-04-24T05:52:00Z</dcterms:modified>
</cp:coreProperties>
</file>